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#64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S6-245168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Orlando, USA, 18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November 2024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S6-245xxx)</w:t>
      </w:r>
    </w:p>
    <w:p>
      <w: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hint="eastAsia" w:ascii="Arial" w:hAnsi="Arial" w:cs="Arial"/>
          <w:b/>
          <w:lang w:val="en-US" w:eastAsia="zh-CN"/>
        </w:rPr>
        <w:t>TR23.700-92</w:t>
      </w:r>
      <w:bookmarkStart w:id="0" w:name="_GoBack"/>
      <w:bookmarkEnd w:id="0"/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val="en-US" w:eastAsia="zh-CN"/>
        </w:rPr>
        <w:t>1.4.0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Approval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eastAsia"/>
          <w:lang w:eastAsia="zh-CN"/>
        </w:rPr>
      </w:pPr>
      <w:r>
        <w:rPr>
          <w:rFonts w:hint="eastAsia"/>
          <w:lang w:eastAsia="en-US"/>
        </w:rPr>
        <w:t>3GPP TR 23.700-</w:t>
      </w:r>
      <w:r>
        <w:rPr>
          <w:rFonts w:hint="eastAsia" w:eastAsia="宋体"/>
          <w:lang w:val="en-US" w:eastAsia="zh-CN"/>
        </w:rPr>
        <w:t>92</w:t>
      </w:r>
      <w:r>
        <w:rPr>
          <w:rFonts w:hint="eastAsia"/>
          <w:lang w:eastAsia="en-US"/>
        </w:rPr>
        <w:t xml:space="preserve"> </w:t>
      </w:r>
      <w:r>
        <w:rPr>
          <w:lang w:eastAsia="en-US"/>
        </w:rPr>
        <w:t xml:space="preserve">studies </w:t>
      </w:r>
      <w:r>
        <w:rPr>
          <w:rFonts w:hint="eastAsia"/>
          <w:lang w:val="en-US" w:eastAsia="zh-CN"/>
        </w:rPr>
        <w:t>application enablement aspects for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stage 1, e.g. eMMTel specified in 3GPP TS 2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261</w:t>
      </w:r>
      <w:r>
        <w:rPr>
          <w:rFonts w:hint="eastAsia"/>
          <w:lang w:val="en-US" w:eastAsia="zh-CN"/>
        </w:rPr>
        <w:t> [2] and SA WG1 Rel-18 eMMTEL WID</w:t>
      </w:r>
      <w:r>
        <w:rPr>
          <w:lang w:eastAsia="en-US"/>
        </w:rPr>
        <w:t xml:space="preserve">. </w:t>
      </w:r>
      <w:r>
        <w:rPr>
          <w:rFonts w:hint="eastAsia"/>
          <w:lang w:eastAsia="zh-CN"/>
        </w:rPr>
        <w:t>The TR includes the following contents: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Architectural requirements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pplication architecture </w:t>
      </w:r>
      <w:r>
        <w:rPr>
          <w:rFonts w:hint="eastAsia"/>
          <w:lang w:val="en-US" w:eastAsia="zh-CN"/>
        </w:rPr>
        <w:t xml:space="preserve">and </w:t>
      </w:r>
      <w:r>
        <w:rPr>
          <w:rFonts w:hint="eastAsia"/>
          <w:lang w:eastAsia="zh-CN"/>
        </w:rPr>
        <w:t xml:space="preserve">application </w:t>
      </w:r>
      <w:r>
        <w:rPr>
          <w:rFonts w:hint="eastAsia"/>
          <w:lang w:val="en-US" w:eastAsia="zh-CN"/>
        </w:rPr>
        <w:t xml:space="preserve">functionalities </w:t>
      </w:r>
      <w:r>
        <w:rPr>
          <w:rFonts w:hint="eastAsia"/>
          <w:lang w:eastAsia="zh-CN"/>
        </w:rPr>
        <w:t xml:space="preserve">of the </w:t>
      </w:r>
      <w:r>
        <w:rPr>
          <w:rFonts w:hint="eastAsia"/>
          <w:lang w:val="en-US" w:eastAsia="zh-CN"/>
        </w:rPr>
        <w:t>application enablement aspects for MMTel;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he service enabler layer capability exposure procedures and related APIs based on architecture and procedures specified in Annex AC.2 of 3GPP TS 23.228</w:t>
      </w:r>
      <w:r>
        <w:rPr>
          <w:rFonts w:hint="eastAsia"/>
          <w:lang w:val="en-US" w:eastAsia="zh-CN"/>
        </w:rPr>
        <w:t xml:space="preserve">, including: </w:t>
      </w:r>
    </w:p>
    <w:p>
      <w:pPr>
        <w:pStyle w:val="72"/>
        <w:numPr>
          <w:ilvl w:val="0"/>
          <w:numId w:val="0"/>
        </w:numPr>
        <w:bidi w:val="0"/>
        <w:ind w:left="70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call between </w:t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without IMS</w:t>
      </w:r>
      <w:r>
        <w:rPr>
          <w:lang w:val="en-US" w:eastAsia="zh-CN"/>
        </w:rPr>
        <w:t xml:space="preserve"> and DCMTSI client</w:t>
      </w:r>
      <w:r>
        <w:rPr>
          <w:rFonts w:hint="eastAsia"/>
          <w:lang w:val="en-US" w:eastAsia="zh-CN"/>
        </w:rPr>
        <w:t xml:space="preserve"> with Data Channel media;</w:t>
      </w:r>
    </w:p>
    <w:p>
      <w:pPr>
        <w:pStyle w:val="72"/>
        <w:numPr>
          <w:ilvl w:val="0"/>
          <w:numId w:val="0"/>
        </w:numPr>
        <w:bidi w:val="0"/>
        <w:ind w:left="70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3PCC with </w:t>
      </w:r>
      <w:r>
        <w:t>data channel media</w:t>
      </w:r>
      <w:r>
        <w:rPr>
          <w:rFonts w:hint="eastAsia"/>
          <w:lang w:val="en-US" w:eastAsia="zh-CN"/>
        </w:rPr>
        <w:t xml:space="preserve">; and </w:t>
      </w:r>
    </w:p>
    <w:p>
      <w:pPr>
        <w:pStyle w:val="72"/>
        <w:numPr>
          <w:ilvl w:val="0"/>
          <w:numId w:val="0"/>
        </w:numPr>
        <w:bidi w:val="0"/>
        <w:ind w:left="70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iii..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multiparty call with </w:t>
      </w:r>
      <w:r>
        <w:t>data channel media</w:t>
      </w:r>
      <w:r>
        <w:rPr>
          <w:rFonts w:hint="eastAsia"/>
          <w:lang w:val="en-US" w:eastAsia="zh-CN"/>
        </w:rPr>
        <w:t>;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 xml:space="preserve">the application layer architecture and procedures for </w:t>
      </w:r>
      <w:r>
        <w:rPr>
          <w:rFonts w:hint="eastAsia"/>
          <w:lang w:val="en-US" w:eastAsia="zh-CN"/>
        </w:rPr>
        <w:t>application enablement aspects for MMTel, e.g. controlling the downloading of data channel applications on UE by providing data channel application profile to UE</w:t>
      </w:r>
      <w:r>
        <w:rPr>
          <w:rFonts w:hint="eastAsia"/>
          <w:lang w:eastAsia="zh-CN"/>
        </w:rPr>
        <w:t xml:space="preserve">; </w:t>
      </w:r>
    </w:p>
    <w:p>
      <w:pPr>
        <w:pStyle w:val="71"/>
        <w:numPr>
          <w:ilvl w:val="0"/>
          <w:numId w:val="0"/>
        </w:numPr>
        <w:ind w:left="284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northbound interface of DCAR which is separated with DC-5 reference point and used to manage the DC applications in the DCAR by application providers; and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val="en-GB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</w:t>
      </w:r>
      <w:r>
        <w:rPr>
          <w:rFonts w:hint="eastAsia"/>
          <w:lang w:val="en-GB" w:eastAsia="zh-CN"/>
        </w:rPr>
        <w:t>ultiple call control handling coordination among different Application Servers etc.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>
      <w:pPr>
        <w:tabs>
          <w:tab w:val="left" w:pos="3119"/>
        </w:tabs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The following aspects are considered to be finished</w:t>
      </w:r>
      <w:r>
        <w:rPr>
          <w:rFonts w:hint="eastAsia"/>
          <w:lang w:val="en-US" w:eastAsia="zh-CN"/>
        </w:rPr>
        <w:t xml:space="preserve"> since last presentation: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northbound interface of DCAR which is separated with DC-5 reference point and used to manage the DC applications in the DCAR by application providers;</w:t>
      </w:r>
    </w:p>
    <w:p>
      <w:pPr>
        <w:pStyle w:val="71"/>
        <w:numPr>
          <w:ilvl w:val="0"/>
          <w:numId w:val="0"/>
        </w:numPr>
        <w:ind w:left="284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potential deployments of MMTel Enabler layer; and</w:t>
      </w:r>
    </w:p>
    <w:p>
      <w:pPr>
        <w:pStyle w:val="71"/>
        <w:numPr>
          <w:ilvl w:val="0"/>
          <w:numId w:val="0"/>
        </w:numPr>
        <w:ind w:left="284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solution evaluations and conclusions of Key Issues.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 following aspects are considered to be finished in </w:t>
      </w:r>
      <w:r>
        <w:rPr>
          <w:rFonts w:hint="eastAsia"/>
          <w:lang w:val="en-US" w:eastAsia="zh-CN"/>
        </w:rPr>
        <w:t>normative phase</w:t>
      </w:r>
      <w:r>
        <w:rPr>
          <w:rFonts w:hint="eastAsia"/>
          <w:lang w:eastAsia="zh-CN"/>
        </w:rPr>
        <w:t>:</w:t>
      </w:r>
    </w:p>
    <w:p>
      <w:pPr>
        <w:pStyle w:val="71"/>
        <w:numPr>
          <w:ilvl w:val="0"/>
          <w:numId w:val="0"/>
        </w:numPr>
        <w:ind w:left="284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some value added services provided by MMTel Enabler, e.g. virtual number etc; and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conduct clean-up of TS 23.700-92</w:t>
      </w:r>
      <w:r>
        <w:rPr>
          <w:rFonts w:hint="default"/>
          <w:lang w:val="en-US" w:eastAsia="zh-CN"/>
        </w:rPr>
        <w:t xml:space="preserve"> (e.g. resolve ENs)</w:t>
      </w:r>
      <w:r>
        <w:rPr>
          <w:rFonts w:hint="eastAsia"/>
          <w:lang w:val="en-US"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60B7D"/>
    <w:rsid w:val="00097A1D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71682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13DF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41078B8"/>
    <w:rsid w:val="046D6330"/>
    <w:rsid w:val="04C96CE6"/>
    <w:rsid w:val="05B821F2"/>
    <w:rsid w:val="060025E6"/>
    <w:rsid w:val="06071F71"/>
    <w:rsid w:val="073C456C"/>
    <w:rsid w:val="07832762"/>
    <w:rsid w:val="080F2346"/>
    <w:rsid w:val="08C21DEA"/>
    <w:rsid w:val="0AC22BB4"/>
    <w:rsid w:val="0B696845"/>
    <w:rsid w:val="0C0A63CF"/>
    <w:rsid w:val="0CD25E17"/>
    <w:rsid w:val="0D7C4FAB"/>
    <w:rsid w:val="0ECE4958"/>
    <w:rsid w:val="0F0C14E8"/>
    <w:rsid w:val="0F347B80"/>
    <w:rsid w:val="0FD85FBC"/>
    <w:rsid w:val="112C7CBB"/>
    <w:rsid w:val="11724BAC"/>
    <w:rsid w:val="11A17C7A"/>
    <w:rsid w:val="11EC6A74"/>
    <w:rsid w:val="128D0B7C"/>
    <w:rsid w:val="1330168A"/>
    <w:rsid w:val="134712AF"/>
    <w:rsid w:val="141C038E"/>
    <w:rsid w:val="14A26068"/>
    <w:rsid w:val="14CD492E"/>
    <w:rsid w:val="156D1D45"/>
    <w:rsid w:val="16822CFB"/>
    <w:rsid w:val="16857503"/>
    <w:rsid w:val="16EA4CA9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ED7449"/>
    <w:rsid w:val="1C5F4D1A"/>
    <w:rsid w:val="1CA26A88"/>
    <w:rsid w:val="1DD36DFA"/>
    <w:rsid w:val="1E310498"/>
    <w:rsid w:val="1E8A0B27"/>
    <w:rsid w:val="1EAB48DF"/>
    <w:rsid w:val="1EB20AAD"/>
    <w:rsid w:val="1FE55560"/>
    <w:rsid w:val="2006711A"/>
    <w:rsid w:val="205F522A"/>
    <w:rsid w:val="2185500C"/>
    <w:rsid w:val="21F665C5"/>
    <w:rsid w:val="23011F7A"/>
    <w:rsid w:val="25AA7CDA"/>
    <w:rsid w:val="26446854"/>
    <w:rsid w:val="27906876"/>
    <w:rsid w:val="27F23097"/>
    <w:rsid w:val="2874016E"/>
    <w:rsid w:val="28B5111E"/>
    <w:rsid w:val="291E4D83"/>
    <w:rsid w:val="296A3B7E"/>
    <w:rsid w:val="29FD638B"/>
    <w:rsid w:val="2A331048"/>
    <w:rsid w:val="2A4931EC"/>
    <w:rsid w:val="2A766639"/>
    <w:rsid w:val="2B3D0601"/>
    <w:rsid w:val="2C5D6BC9"/>
    <w:rsid w:val="2CDF0484"/>
    <w:rsid w:val="2D125BFD"/>
    <w:rsid w:val="2D611200"/>
    <w:rsid w:val="309E3BD0"/>
    <w:rsid w:val="30B0516F"/>
    <w:rsid w:val="33937E1F"/>
    <w:rsid w:val="33B466E1"/>
    <w:rsid w:val="3430602A"/>
    <w:rsid w:val="34FD577E"/>
    <w:rsid w:val="352246B9"/>
    <w:rsid w:val="353F3C69"/>
    <w:rsid w:val="35AC681C"/>
    <w:rsid w:val="35D92B63"/>
    <w:rsid w:val="35EC7605"/>
    <w:rsid w:val="37E2423D"/>
    <w:rsid w:val="38045A76"/>
    <w:rsid w:val="38284205"/>
    <w:rsid w:val="38344F41"/>
    <w:rsid w:val="38841848"/>
    <w:rsid w:val="38AD4C0A"/>
    <w:rsid w:val="39191D3B"/>
    <w:rsid w:val="3AB3405B"/>
    <w:rsid w:val="3B0527E0"/>
    <w:rsid w:val="3B1043F4"/>
    <w:rsid w:val="3B1B2786"/>
    <w:rsid w:val="3BDA2362"/>
    <w:rsid w:val="3CED2681"/>
    <w:rsid w:val="3D4E1420"/>
    <w:rsid w:val="3E6B6375"/>
    <w:rsid w:val="3E83181D"/>
    <w:rsid w:val="3F4D4769"/>
    <w:rsid w:val="3F78302F"/>
    <w:rsid w:val="410924C1"/>
    <w:rsid w:val="43096D44"/>
    <w:rsid w:val="455F7B5C"/>
    <w:rsid w:val="488A67B8"/>
    <w:rsid w:val="48911F9D"/>
    <w:rsid w:val="48EB73AD"/>
    <w:rsid w:val="4A290DBA"/>
    <w:rsid w:val="4ADE3D60"/>
    <w:rsid w:val="4C794E06"/>
    <w:rsid w:val="4C9124AD"/>
    <w:rsid w:val="4D206899"/>
    <w:rsid w:val="4D706845"/>
    <w:rsid w:val="4E4D0205"/>
    <w:rsid w:val="4FB02A64"/>
    <w:rsid w:val="5031169F"/>
    <w:rsid w:val="509748C6"/>
    <w:rsid w:val="521E7BC5"/>
    <w:rsid w:val="52925986"/>
    <w:rsid w:val="52B626C2"/>
    <w:rsid w:val="540E28F4"/>
    <w:rsid w:val="54514662"/>
    <w:rsid w:val="549363D0"/>
    <w:rsid w:val="54B54386"/>
    <w:rsid w:val="55AC6E9D"/>
    <w:rsid w:val="55FE5622"/>
    <w:rsid w:val="57867A28"/>
    <w:rsid w:val="589752E6"/>
    <w:rsid w:val="59B8135F"/>
    <w:rsid w:val="5A21156A"/>
    <w:rsid w:val="5A9C6CB5"/>
    <w:rsid w:val="5B1C630A"/>
    <w:rsid w:val="5B5154DF"/>
    <w:rsid w:val="5BA23FE5"/>
    <w:rsid w:val="5C8E4EE7"/>
    <w:rsid w:val="5C9B41FC"/>
    <w:rsid w:val="5CE616C8"/>
    <w:rsid w:val="5DDB2F9D"/>
    <w:rsid w:val="5E7D1AF4"/>
    <w:rsid w:val="5E934337"/>
    <w:rsid w:val="5ECC5796"/>
    <w:rsid w:val="5F343EC1"/>
    <w:rsid w:val="5F4B3CB6"/>
    <w:rsid w:val="601043CF"/>
    <w:rsid w:val="601F7341"/>
    <w:rsid w:val="609D3493"/>
    <w:rsid w:val="60CE3C62"/>
    <w:rsid w:val="620C5868"/>
    <w:rsid w:val="621B5E82"/>
    <w:rsid w:val="622D2435"/>
    <w:rsid w:val="629923ED"/>
    <w:rsid w:val="62BC7C0A"/>
    <w:rsid w:val="62F81FED"/>
    <w:rsid w:val="64161140"/>
    <w:rsid w:val="64D272F5"/>
    <w:rsid w:val="65E960EC"/>
    <w:rsid w:val="66A562F6"/>
    <w:rsid w:val="6887648C"/>
    <w:rsid w:val="6891670B"/>
    <w:rsid w:val="689457A1"/>
    <w:rsid w:val="689C6431"/>
    <w:rsid w:val="68CC58FB"/>
    <w:rsid w:val="68CD43B2"/>
    <w:rsid w:val="6B531E22"/>
    <w:rsid w:val="6B794260"/>
    <w:rsid w:val="6DC30922"/>
    <w:rsid w:val="6DE92D60"/>
    <w:rsid w:val="6F866004"/>
    <w:rsid w:val="703561A8"/>
    <w:rsid w:val="70707286"/>
    <w:rsid w:val="70B566F6"/>
    <w:rsid w:val="7198476A"/>
    <w:rsid w:val="72EC1B99"/>
    <w:rsid w:val="73555D45"/>
    <w:rsid w:val="73A225C1"/>
    <w:rsid w:val="74B63523"/>
    <w:rsid w:val="74C23D1D"/>
    <w:rsid w:val="75055A8C"/>
    <w:rsid w:val="75D26E7B"/>
    <w:rsid w:val="766A7551"/>
    <w:rsid w:val="774D0E49"/>
    <w:rsid w:val="78E26CE0"/>
    <w:rsid w:val="79450F83"/>
    <w:rsid w:val="7963114E"/>
    <w:rsid w:val="7A211BEB"/>
    <w:rsid w:val="7A347888"/>
    <w:rsid w:val="7AAA62CC"/>
    <w:rsid w:val="7B271119"/>
    <w:rsid w:val="7C4E697D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Not Done"/>
    <w:basedOn w:val="1"/>
    <w:qFormat/>
    <w:uiPriority w:val="0"/>
    <w:pPr>
      <w:keepNext/>
      <w:keepLines/>
      <w:widowControl w:val="0"/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110</Words>
  <Characters>630</Characters>
  <Lines>5</Lines>
  <Paragraphs>1</Paragraphs>
  <TotalTime>1</TotalTime>
  <ScaleCrop>false</ScaleCrop>
  <LinksUpToDate>false</LinksUpToDate>
  <CharactersWithSpaces>739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2023-05-09T09:25:00Z</dcterms:created>
  <dc:creator>Maurice Pope</dc:creator>
  <dc:description>Template for presentation of Specifications to TSGs and WGs </dc:description>
  <cp:lastModifiedBy>liuyue241106</cp:lastModifiedBy>
  <dcterms:modified xsi:type="dcterms:W3CDTF">2024-11-11T09:24:25Z</dcterms:modified>
  <dc:title>Presentation to TSG / WG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D1C1E764912249288564FAE7C4C97442</vt:lpwstr>
  </property>
</Properties>
</file>